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F159" w14:textId="31FFC804" w:rsidR="0054598D" w:rsidRPr="006E6CB5" w:rsidRDefault="007C01CF" w:rsidP="007C01CF">
      <w:pPr>
        <w:pStyle w:val="Title1"/>
        <w:spacing w:before="0" w:after="100" w:afterAutospacing="1"/>
        <w:jc w:val="center"/>
        <w:rPr>
          <w:caps w:val="0"/>
          <w:spacing w:val="0"/>
          <w:sz w:val="36"/>
          <w:szCs w:val="36"/>
        </w:rPr>
      </w:pPr>
      <w:r w:rsidRPr="006E6CB5">
        <w:rPr>
          <w:caps w:val="0"/>
          <w:spacing w:val="0"/>
          <w:sz w:val="36"/>
          <w:szCs w:val="36"/>
        </w:rPr>
        <w:t>Výstupy aplikovaného</w:t>
      </w:r>
      <w:r w:rsidRPr="006E6CB5">
        <w:rPr>
          <w:caps w:val="0"/>
          <w:spacing w:val="0"/>
          <w:sz w:val="36"/>
          <w:szCs w:val="36"/>
        </w:rPr>
        <w:t xml:space="preserve"> </w:t>
      </w:r>
      <w:r w:rsidRPr="006E6CB5">
        <w:rPr>
          <w:caps w:val="0"/>
          <w:spacing w:val="0"/>
          <w:sz w:val="36"/>
          <w:szCs w:val="36"/>
        </w:rPr>
        <w:t>výstupu a spolupráce s průmyslem</w:t>
      </w:r>
    </w:p>
    <w:p w14:paraId="4951172B" w14:textId="28F7A5BE" w:rsidR="007C01CF" w:rsidRPr="00F24A41" w:rsidRDefault="00EE04EF" w:rsidP="00F24A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hyperlink w:anchor="vzorek" w:history="1">
        <w:r w:rsidR="007C01CF" w:rsidRPr="00F24A4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en-GB"/>
          </w:rPr>
          <w:t>Funkční vzorky</w:t>
        </w:r>
      </w:hyperlink>
      <w:r w:rsidR="007C01CF"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</w:p>
    <w:p w14:paraId="148C8340" w14:textId="4F34A720" w:rsidR="00F24A41" w:rsidRPr="00F24A41" w:rsidRDefault="00EE04EF" w:rsidP="00F24A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cs-CZ" w:eastAsia="en-GB"/>
        </w:rPr>
      </w:pPr>
      <w:hyperlink w:anchor="spoluprace" w:history="1">
        <w:r w:rsidR="007C01CF" w:rsidRPr="00F24A4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 w:eastAsia="en-GB"/>
          </w:rPr>
          <w:t>Spolupráce s průmyslem</w:t>
        </w:r>
      </w:hyperlink>
    </w:p>
    <w:p w14:paraId="67C03954" w14:textId="599C3177" w:rsidR="007C01CF" w:rsidRPr="007C01CF" w:rsidRDefault="007C01CF" w:rsidP="00F24A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en-GB"/>
        </w:rPr>
      </w:pPr>
      <w:bookmarkStart w:id="0" w:name="vzorek"/>
      <w:r w:rsidRPr="007C01CF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en-GB"/>
        </w:rPr>
        <w:t>Funkční vzorky:</w:t>
      </w:r>
    </w:p>
    <w:bookmarkEnd w:id="0"/>
    <w:p w14:paraId="231C0D29" w14:textId="77777777" w:rsidR="007C01CF" w:rsidRPr="007C01CF" w:rsidRDefault="007C01CF" w:rsidP="00F24A41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Hlaváčová, I., Hlaváč, L. M., Janurová. E.: Magnetohydrodynamická modulační komora pro tlaky vody do 1 MPa. Vlastník funkčního vzorku „Vysoká škola báňská – Technická univerzita Ostrava, Ostrava-Poruba, CZ“ číslo funkčního vzorku: 063/20-10-2011_F, 2011</w:t>
      </w:r>
    </w:p>
    <w:p w14:paraId="39F594E7" w14:textId="77777777" w:rsidR="007C01CF" w:rsidRPr="007C01CF" w:rsidRDefault="007C01CF" w:rsidP="00F24A41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en-GB"/>
        </w:rPr>
      </w:pPr>
      <w:bookmarkStart w:id="1" w:name="spoluprace"/>
      <w:r w:rsidRPr="007C01CF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en-GB"/>
        </w:rPr>
        <w:t>Spolupráce s průmyslem:</w:t>
      </w:r>
    </w:p>
    <w:bookmarkEnd w:id="1"/>
    <w:p w14:paraId="0FFD45A9" w14:textId="09AEDE59" w:rsidR="006E6CB5" w:rsidRDefault="00581FB8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6E6CB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</w:t>
      </w:r>
      <w:r w:rsidRPr="006E6CB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lavní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6E6CB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technický manažer projektu</w:t>
      </w:r>
      <w:r w:rsidRPr="006E6CB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="006E6CB5" w:rsidRPr="006E6CB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MPO ČR CZ.01.1.02/0.0/0.0/15_018/0004860 „</w:t>
      </w:r>
      <w:r w:rsidRPr="00581FB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Vývoj magnetohydrodynamického modulátoru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581FB8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ve společnosti </w:t>
      </w:r>
      <w:r w:rsidR="006E6CB5" w:rsidRPr="006E6CB5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PWR Composite s.r.o.“</w:t>
      </w:r>
    </w:p>
    <w:p w14:paraId="1D5E431A" w14:textId="37B403A9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Člen řešitelského kolektivu hospodářské smlouvy č. HS 516002: Expertíza I. Návrh a</w:t>
      </w:r>
      <w:r w:rsidR="004A46A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optimalizácia vysokotlakej elektrohydraulickej trysky so samooscilujucími funkciami a</w:t>
      </w:r>
      <w:r w:rsidR="004A46A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optimalizáciou geometrie trysky a možnosti integrovania plazmového generovania vodného lúča. Ecoland s.r.o. Trnava, řešitel HS prof. Ing. Libor Hlaváč, Ph.D., 2010</w:t>
      </w:r>
    </w:p>
    <w:p w14:paraId="44410679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Člen řešitelského kolektivu hospodářské smlouvy č. 516003: Expertíza II. Studie technologických principů a možností vysokotlakých intenzifikátorů. Ecoland s.r.o. Trnava, řešitel HS prof. Ing. Libor Hlaváč, Ph.D., 2010</w:t>
      </w:r>
    </w:p>
    <w:p w14:paraId="0DA23B7C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Mádr, V., a kol.: Porušování materiálů v netradičních podmínkách kapalinovými paprsky. Závěrečná zpráva projektu č. 103/07/1662 GAČR, Ostrava, VŠB TU, 2010, 28 s. </w:t>
      </w:r>
    </w:p>
    <w:p w14:paraId="23D0AA43" w14:textId="54B2DC41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Hlaváč, L.</w:t>
      </w:r>
      <w:r w:rsid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a </w:t>
      </w:r>
      <w:r w:rsidRPr="007C01CF">
        <w:rPr>
          <w:rFonts w:ascii="Times New Roman" w:eastAsia="Times New Roman" w:hAnsi="Times New Roman" w:cs="Times New Roman"/>
          <w:spacing w:val="-2"/>
          <w:sz w:val="24"/>
          <w:szCs w:val="24"/>
          <w:lang w:val="cs-CZ" w:eastAsia="en-GB"/>
        </w:rPr>
        <w:t>kol</w:t>
      </w: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. </w:t>
      </w:r>
      <w:r w:rsidRPr="007C01CF">
        <w:rPr>
          <w:rFonts w:ascii="Times New Roman" w:eastAsia="Times New Roman" w:hAnsi="Times New Roman" w:cs="Times New Roman"/>
          <w:spacing w:val="-4"/>
          <w:sz w:val="24"/>
          <w:szCs w:val="24"/>
          <w:lang w:val="cs-CZ" w:eastAsia="en-GB"/>
        </w:rPr>
        <w:t>(Hlaváčová, I., Jandačka, P., Janurová, E., Mádr, V., Uhlář, R., Viliamsová, J.):</w:t>
      </w: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Zpráva o řešení projektu „Universální zařízení pro dělení materiálů vysokotlakým vodním paprskem“. Výzkumná zpráva 2009/2 projektu 1H PK2/22, VŠB TU Ostrava, 2009, 35 s.</w:t>
      </w:r>
    </w:p>
    <w:p w14:paraId="1720983F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Mádr, V., a kol.: Porušování materiálů v netradičních podmínkách kapalinovými paprsky. Dílčí zpráva projektu č. 103/07/1662 GAČR, Ostrava, VŠB TU, 2009, 6 s. </w:t>
      </w:r>
    </w:p>
    <w:p w14:paraId="439E8437" w14:textId="6CB87B82" w:rsidR="00F24A41" w:rsidRPr="00F24A41" w:rsidRDefault="00F24A41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Hlaváč, L., Hlaváčová, I., Gryc, R., Hejzlar, J., Heřman, T.: Analýza možností těžby 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souvisejících bezpečnostních rizik při aplikaci kapalinového paprsku v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lomu Lázně Bělohrad. Zpráva pro Ing.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F.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Žočka, majitele lomu Javorka, představitele klastru firem 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institucí zabývajících se těžbou 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 </w:t>
      </w:r>
      <w:r w:rsidRPr="00F24A41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zpracováním kamene. Ostrava, 2009, 25s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.</w:t>
      </w:r>
    </w:p>
    <w:p w14:paraId="587D5C70" w14:textId="63C2CF7B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Mádr, V., a kol.: Vývoj technologického postupu efektivního porušování horninových materiálů ve vodě kapalinovým paprskem. Závěrečná zpráva projektu č. 105/06/1516 GAČR, Ostrava, VŠB TU, 2009, 21 s. </w:t>
      </w:r>
    </w:p>
    <w:p w14:paraId="5C500D54" w14:textId="457D8D34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Hlaváč, L. a kol. </w:t>
      </w:r>
      <w:r w:rsidR="00F24A41" w:rsidRPr="007C01CF">
        <w:rPr>
          <w:rFonts w:ascii="Times New Roman" w:eastAsia="Times New Roman" w:hAnsi="Times New Roman" w:cs="Times New Roman"/>
          <w:spacing w:val="-4"/>
          <w:sz w:val="24"/>
          <w:szCs w:val="24"/>
          <w:lang w:val="cs-CZ" w:eastAsia="en-GB"/>
        </w:rPr>
        <w:t>(Hlaváčová, I., Jandačka, P., Janurová, E., Mádr, V., Uhlář, R., Viliamsová, J.):</w:t>
      </w: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Zpráva o řešení projektu „Universální zařízení pro dělení materiálů vysokotlakým vodním paprskem“. Výzkumná zpráva 2008/2 projektu 1H PK2/22, VŠB TU Ostrava, 2008, 32 s.</w:t>
      </w:r>
    </w:p>
    <w:p w14:paraId="061C24CA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Mádr, V., a kol.: Porušování materiálů v netradičních podmínkách kapalinovými paprsky. Dílčí zpráva projektu č. 103/07/1662 GAČR, Ostrava, VŠB TU, 2008, 6 s.</w:t>
      </w:r>
    </w:p>
    <w:p w14:paraId="00BC01A0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Mádr, V., a kol.: Vývoj technologického postupu efektivního porušování horninových materiálů ve vodě kapalinovým paprskem. Dílčí zpráva projektu č. 105/06/1516 GAČR, Ostrava, VŠB TU, 2008, 6 s. </w:t>
      </w:r>
    </w:p>
    <w:p w14:paraId="4796F8FE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lastRenderedPageBreak/>
        <w:t>Hlaváč, L., a kol. (Hlaváčová, I., Jandačka, P., Janurová, E., Lesňák, M., Mádr, V., Uhlář, R., Viliamsová, J.): Zpráva o řešení projektu „Universální zařízení pro dělení materiálů vysokotlakým vodním paprskem“. Výzkumná zpráva 2007/2 projektu 1H PK2/22, VŠB TU Ostrava, 2007, 59 s.</w:t>
      </w:r>
    </w:p>
    <w:p w14:paraId="05DB0604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Mádr, V., a kol.: Vývoj technologického postupu efektivního porušování horninových materiálů ve vodě kapalinovým paprskem. Dílčí zpráva projektu č. 105/06/1516 GAČR, Ostrava, VŠB TU, 2007, 6 s. </w:t>
      </w:r>
    </w:p>
    <w:p w14:paraId="3E8268F2" w14:textId="77777777" w:rsidR="007C01CF" w:rsidRP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Hlaváč, L., a kol. (Dvorský, R., Hlaváčová, I., Jandačka, P., Janurová, E., Lesňák, M., Mádr, V., Uhlář, R., Valíček, J., Viliamsová, J.): Zpráva o řešení projektu „Universální zařízení pro dělení materiálů vysokotlakým vodním paprskem“. Výzkumná zpráva 2006/2 projektu 1H PK2/22, VŠB TU Ostrava, 2006, 105 s.</w:t>
      </w:r>
    </w:p>
    <w:p w14:paraId="7277C649" w14:textId="2321A1D6" w:rsidR="007C01CF" w:rsidRDefault="007C01CF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7C01CF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Hlaváč, L., a kol. (Dvorský, R., Hlaváčová, I., Janurová, E., Kušnerová, M., Mádr, V., Müllerová, E., Uhlář, R., Valíček, J., Viliamsová, J.): Zpráva o řešení projektu „Universální zařízení pro dělení materiálů vysokotlakým vodním paprskem“. Výzkumná zpráva 2005/2 projektu 1H PK2/22, VŠB TU Ostrava, 2005, 52 s.</w:t>
      </w:r>
    </w:p>
    <w:p w14:paraId="5C4A6150" w14:textId="6CAE2FBD" w:rsidR="004A46A0" w:rsidRPr="00EE04EF" w:rsidRDefault="004A46A0" w:rsidP="00581FB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</w:pPr>
      <w:r w:rsidRPr="004A46A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Hlaváč, L., Hlaváčová, I., Poláček, J.: Návrh prvků pro aktivní modulaci toku kapaliny. Výzkumná zpráva</w:t>
      </w:r>
      <w:r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 xml:space="preserve"> </w:t>
      </w:r>
      <w:r w:rsidRPr="004A46A0">
        <w:rPr>
          <w:rFonts w:ascii="Times New Roman" w:eastAsia="Times New Roman" w:hAnsi="Times New Roman" w:cs="Times New Roman"/>
          <w:sz w:val="24"/>
          <w:szCs w:val="24"/>
          <w:lang w:val="cs-CZ" w:eastAsia="en-GB"/>
        </w:rPr>
        <w:t>2001/1 projektu FB-C3/05, nositel projektu: Hydrosystem group, a.s., VŠB-TUO, 2001, 9s.</w:t>
      </w:r>
    </w:p>
    <w:sectPr w:rsidR="004A46A0" w:rsidRPr="00EE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7164B"/>
    <w:multiLevelType w:val="hybridMultilevel"/>
    <w:tmpl w:val="C1C4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CF"/>
    <w:rsid w:val="004A46A0"/>
    <w:rsid w:val="00581FB8"/>
    <w:rsid w:val="006E6CB5"/>
    <w:rsid w:val="007C01CF"/>
    <w:rsid w:val="007C0D72"/>
    <w:rsid w:val="00C57E41"/>
    <w:rsid w:val="00EE04E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87BD"/>
  <w15:chartTrackingRefBased/>
  <w15:docId w15:val="{343EA184-8DB5-42BC-97E5-4CA777B7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C0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1C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01CF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C01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7C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draznn">
    <w:name w:val="Emphasis"/>
    <w:basedOn w:val="Standardnpsmoodstavce"/>
    <w:uiPriority w:val="20"/>
    <w:qFormat/>
    <w:rsid w:val="007C01CF"/>
    <w:rPr>
      <w:i/>
      <w:iCs/>
    </w:rPr>
  </w:style>
  <w:style w:type="paragraph" w:customStyle="1" w:styleId="Title1">
    <w:name w:val="Title1"/>
    <w:basedOn w:val="Normln"/>
    <w:rsid w:val="007C01CF"/>
    <w:pPr>
      <w:keepNext/>
      <w:pageBreakBefore/>
      <w:suppressAutoHyphens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caps/>
      <w:spacing w:val="-20"/>
      <w:sz w:val="40"/>
      <w:szCs w:val="20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E04E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4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Marie Hlaváčová</dc:creator>
  <cp:keywords/>
  <dc:description/>
  <cp:lastModifiedBy>Irena Marie Hlaváčová</cp:lastModifiedBy>
  <cp:revision>2</cp:revision>
  <dcterms:created xsi:type="dcterms:W3CDTF">2021-01-29T14:38:00Z</dcterms:created>
  <dcterms:modified xsi:type="dcterms:W3CDTF">2021-01-29T16:25:00Z</dcterms:modified>
</cp:coreProperties>
</file>